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22867" w:rsidRDefault="009B6B29" w:rsidP="00222867">
      <w:pPr>
        <w:rPr>
          <w:rFonts w:ascii="Arial" w:hAnsi="Arial"/>
          <w:b/>
          <w:sz w:val="22"/>
          <w:szCs w:val="22"/>
        </w:rPr>
      </w:pPr>
      <w:r>
        <w:rPr>
          <w:rFonts w:ascii="Arial" w:hAnsi="Arial"/>
          <w:b/>
          <w:sz w:val="22"/>
          <w:szCs w:val="22"/>
          <w:rtl/>
        </w:rPr>
        <w:t xml:space="preserve">אל: ועדת המכרזים </w:t>
      </w:r>
    </w:p>
    <w:p w:rsidR="00F90453" w:rsidRDefault="008238C4"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ED0A7B" w:rsidP="00ED0A7B">
            <w:pPr>
              <w:rPr>
                <w:rtl/>
              </w:rPr>
            </w:pPr>
            <w:r>
              <w:rPr>
                <w:rFonts w:hint="cs"/>
                <w:rtl/>
              </w:rPr>
              <w:t>אוצר</w:t>
            </w:r>
          </w:p>
        </w:tc>
      </w:tr>
      <w:tr w:rsidR="007548B0"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ED0A7B" w:rsidP="00ED0A7B">
            <w:pPr>
              <w:rPr>
                <w:rtl/>
              </w:rPr>
            </w:pPr>
            <w:r>
              <w:rPr>
                <w:rFonts w:hint="cs"/>
                <w:rtl/>
              </w:rPr>
              <w:t>מינהל</w:t>
            </w:r>
          </w:p>
        </w:tc>
      </w:tr>
      <w:tr w:rsidR="007548B0"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Default="008238C4" w:rsidP="00DE68A0">
            <w:r>
              <w:rPr>
                <w:rFonts w:hint="cs"/>
                <w:rtl/>
              </w:rPr>
              <w:t>22</w:t>
            </w:r>
            <w:bookmarkStart w:id="0" w:name="_GoBack"/>
            <w:bookmarkEnd w:id="0"/>
            <w:r w:rsidR="00ED0A7B">
              <w:rPr>
                <w:rFonts w:hint="cs"/>
                <w:rtl/>
              </w:rPr>
              <w:t>.11.2022</w:t>
            </w:r>
          </w:p>
        </w:tc>
      </w:tr>
    </w:tbl>
    <w:p w:rsidR="00332AFB" w:rsidRDefault="008238C4" w:rsidP="00222867">
      <w:pPr>
        <w:rPr>
          <w:rtl/>
        </w:rPr>
      </w:pPr>
    </w:p>
    <w:p w:rsidR="00222867" w:rsidRDefault="008238C4" w:rsidP="00222867">
      <w:pPr>
        <w:rPr>
          <w:rtl/>
        </w:rPr>
      </w:pPr>
    </w:p>
    <w:p w:rsidR="00222867" w:rsidRDefault="008238C4" w:rsidP="00222867">
      <w:pPr>
        <w:rPr>
          <w:rtl/>
        </w:rPr>
      </w:pPr>
    </w:p>
    <w:p w:rsidR="00222867" w:rsidRDefault="008238C4" w:rsidP="00222867">
      <w:pPr>
        <w:rPr>
          <w:rtl/>
        </w:rPr>
      </w:pPr>
    </w:p>
    <w:p w:rsidR="00222867" w:rsidRDefault="008238C4" w:rsidP="00222867">
      <w:pPr>
        <w:rPr>
          <w:rtl/>
        </w:rPr>
      </w:pPr>
    </w:p>
    <w:p w:rsidR="00222867" w:rsidRDefault="008238C4" w:rsidP="00222867">
      <w:pPr>
        <w:rPr>
          <w:rtl/>
        </w:rPr>
      </w:pPr>
    </w:p>
    <w:p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rsidR="00222867" w:rsidRDefault="008238C4" w:rsidP="00222867">
      <w:pPr>
        <w:jc w:val="both"/>
        <w:rPr>
          <w:rFonts w:ascii="Arial" w:hAnsi="Arial"/>
          <w:b/>
          <w:sz w:val="22"/>
          <w:szCs w:val="22"/>
          <w:rtl/>
        </w:rPr>
      </w:pPr>
    </w:p>
    <w:p w:rsidR="00222867" w:rsidRPr="00AF57E9" w:rsidRDefault="009B6B29" w:rsidP="0049153E">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Pr="00ED0A7B">
        <w:rPr>
          <w:rFonts w:ascii="Wingdings" w:hAnsi="Wingdings" w:cstheme="minorBidi"/>
          <w:bCs/>
          <w:sz w:val="21"/>
          <w:szCs w:val="21"/>
        </w:rPr>
        <w:sym w:font="Wingdings" w:char="F072"/>
      </w:r>
      <w:r w:rsidRPr="00ED0A7B">
        <w:rPr>
          <w:rFonts w:asciiTheme="minorBidi" w:hAnsiTheme="minorBidi" w:cstheme="minorBidi"/>
          <w:bCs/>
          <w:sz w:val="21"/>
          <w:szCs w:val="21"/>
          <w:rtl/>
        </w:rPr>
        <w:t xml:space="preserve"> </w:t>
      </w:r>
      <w:r w:rsidRPr="00ED0A7B">
        <w:rPr>
          <w:rFonts w:asciiTheme="minorBidi" w:hAnsiTheme="minorBidi" w:cstheme="minorBidi"/>
          <w:bCs/>
          <w:sz w:val="21"/>
          <w:szCs w:val="21"/>
          <w:u w:val="single"/>
          <w:rtl/>
        </w:rPr>
        <w:t>3(29)</w:t>
      </w:r>
      <w:r w:rsidRPr="00AF57E9">
        <w:rPr>
          <w:rFonts w:asciiTheme="minorBidi" w:hAnsiTheme="minorBidi" w:cstheme="minorBidi"/>
          <w:b/>
          <w:sz w:val="21"/>
          <w:szCs w:val="21"/>
          <w:rtl/>
        </w:rPr>
        <w:t xml:space="preserve"> /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הוראות תכ"ם, "פטור מחובת המכרז", מס'7.8.1 והוראת תכ"ם, "בחינת קיומם של ספקים ומיזמים", מס' 7.8.2.</w:t>
      </w:r>
    </w:p>
    <w:p w:rsidR="00222867" w:rsidRPr="00AF57E9" w:rsidRDefault="008238C4"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222867">
        <w:tc>
          <w:tcPr>
            <w:tcW w:w="917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ED0A7B" w:rsidTr="00222867">
        <w:tc>
          <w:tcPr>
            <w:tcW w:w="9178" w:type="dxa"/>
            <w:tcBorders>
              <w:top w:val="single" w:sz="4" w:space="0" w:color="auto"/>
              <w:left w:val="single" w:sz="4" w:space="0" w:color="auto"/>
              <w:bottom w:val="single" w:sz="4" w:space="0" w:color="auto"/>
              <w:right w:val="single" w:sz="4" w:space="0" w:color="auto"/>
            </w:tcBorders>
          </w:tcPr>
          <w:p w:rsidR="00ED0A7B" w:rsidRPr="001C111A" w:rsidRDefault="00ED0A7B" w:rsidP="00ED0A7B">
            <w:pPr>
              <w:spacing w:line="276" w:lineRule="auto"/>
              <w:jc w:val="both"/>
              <w:rPr>
                <w:rFonts w:ascii="David" w:hAnsi="David" w:cs="David"/>
                <w:szCs w:val="24"/>
                <w:rtl/>
              </w:rPr>
            </w:pPr>
            <w:r w:rsidRPr="001C111A">
              <w:rPr>
                <w:rFonts w:ascii="David" w:hAnsi="David" w:cs="David" w:hint="cs"/>
                <w:szCs w:val="24"/>
                <w:rtl/>
              </w:rPr>
              <w:t>מדי שנה רוכש המשרד מנוי לעיתון לעובדים בכירים, סגני אגפים בכירים, לשכת הדוברת, לשכת השר, לעיתונים אותם המשרד אחראי לספק.</w:t>
            </w:r>
          </w:p>
        </w:tc>
      </w:tr>
      <w:tr w:rsidR="00ED0A7B" w:rsidTr="00222867">
        <w:tc>
          <w:tcPr>
            <w:tcW w:w="9178" w:type="dxa"/>
            <w:tcBorders>
              <w:top w:val="single" w:sz="4" w:space="0" w:color="auto"/>
              <w:left w:val="single" w:sz="4" w:space="0" w:color="auto"/>
              <w:bottom w:val="single" w:sz="4" w:space="0" w:color="auto"/>
              <w:right w:val="single" w:sz="4" w:space="0" w:color="auto"/>
            </w:tcBorders>
          </w:tcPr>
          <w:p w:rsidR="00ED0A7B" w:rsidRPr="001C111A" w:rsidRDefault="00ED0A7B" w:rsidP="00ED0A7B">
            <w:pPr>
              <w:spacing w:line="276" w:lineRule="auto"/>
              <w:jc w:val="both"/>
              <w:rPr>
                <w:rFonts w:ascii="David" w:hAnsi="David" w:cs="David"/>
                <w:szCs w:val="24"/>
                <w:rtl/>
              </w:rPr>
            </w:pPr>
            <w:r w:rsidRPr="001C111A">
              <w:rPr>
                <w:rFonts w:ascii="David" w:hAnsi="David" w:cs="David" w:hint="cs"/>
                <w:szCs w:val="24"/>
                <w:rtl/>
              </w:rPr>
              <w:t>לאור האמור אנו מעונייני</w:t>
            </w:r>
            <w:r w:rsidRPr="001C111A">
              <w:rPr>
                <w:rFonts w:ascii="David" w:hAnsi="David" w:cs="David" w:hint="eastAsia"/>
                <w:szCs w:val="24"/>
                <w:rtl/>
              </w:rPr>
              <w:t>ם</w:t>
            </w:r>
            <w:r w:rsidRPr="001C111A">
              <w:rPr>
                <w:rFonts w:ascii="David" w:hAnsi="David" w:cs="David" w:hint="cs"/>
                <w:szCs w:val="24"/>
                <w:rtl/>
              </w:rPr>
              <w:t xml:space="preserve"> להתקשר עם העיתונים "גלובס" "הארץ" "דה מרקר" "מעריב" "ידיעות אחרונות" ו"כלכליסט"  "מקור ראשון".</w:t>
            </w:r>
          </w:p>
        </w:tc>
      </w:tr>
    </w:tbl>
    <w:p w:rsidR="00222867" w:rsidRPr="00AF57E9" w:rsidRDefault="008238C4" w:rsidP="00222867">
      <w:pPr>
        <w:rPr>
          <w:rFonts w:asciiTheme="minorBidi" w:hAnsiTheme="minorBidi" w:cstheme="minorBidi"/>
          <w:b/>
          <w:sz w:val="21"/>
          <w:szCs w:val="21"/>
          <w:lang w:eastAsia="he-I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Pr="00ED0A7B">
        <w:rPr>
          <w:rFonts w:asciiTheme="minorBidi" w:hAnsiTheme="minorBidi" w:cstheme="minorBidi"/>
          <w:bCs/>
          <w:sz w:val="21"/>
          <w:szCs w:val="21"/>
          <w:rtl/>
        </w:rPr>
        <w:t xml:space="preserve"> </w:t>
      </w:r>
      <w:r w:rsidRPr="00ED0A7B">
        <w:rPr>
          <w:rFonts w:ascii="Wingdings" w:hAnsi="Wingdings" w:cstheme="minorBidi"/>
          <w:bCs/>
          <w:sz w:val="21"/>
          <w:szCs w:val="21"/>
        </w:rPr>
        <w:sym w:font="Wingdings" w:char="F072"/>
      </w:r>
      <w:r w:rsidRPr="00ED0A7B">
        <w:rPr>
          <w:rFonts w:asciiTheme="minorBidi" w:hAnsiTheme="minorBidi" w:cstheme="minorBidi"/>
          <w:bCs/>
          <w:sz w:val="21"/>
          <w:szCs w:val="21"/>
          <w:rtl/>
        </w:rPr>
        <w:t xml:space="preserve"> </w:t>
      </w:r>
      <w:r w:rsidRPr="00ED0A7B">
        <w:rPr>
          <w:rFonts w:asciiTheme="minorBidi" w:hAnsiTheme="minorBidi" w:cstheme="minorBidi"/>
          <w:bCs/>
          <w:sz w:val="21"/>
          <w:szCs w:val="21"/>
          <w:u w:val="single"/>
          <w:rtl/>
        </w:rPr>
        <w:t xml:space="preserve"> לא</w:t>
      </w:r>
    </w:p>
    <w:p w:rsidR="00222867" w:rsidRPr="00AF57E9" w:rsidRDefault="008238C4" w:rsidP="00222867">
      <w:pPr>
        <w:rPr>
          <w:rFonts w:asciiTheme="minorBidi" w:hAnsiTheme="minorBidi" w:cstheme="minorBidi"/>
          <w:b/>
          <w:sz w:val="21"/>
          <w:szCs w:val="21"/>
          <w:rt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rsidR="00222867" w:rsidRPr="00AF57E9" w:rsidRDefault="008238C4"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rsidTr="00222867">
        <w:tc>
          <w:tcPr>
            <w:tcW w:w="3085" w:type="dxa"/>
            <w:hideMark/>
          </w:tcPr>
          <w:p w:rsidR="00222867" w:rsidRPr="00AF57E9" w:rsidRDefault="009B6B29">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טובין</w:t>
            </w:r>
          </w:p>
        </w:tc>
        <w:tc>
          <w:tcPr>
            <w:tcW w:w="2977" w:type="dxa"/>
            <w:hideMark/>
          </w:tcPr>
          <w:p w:rsidR="00222867" w:rsidRPr="00AF57E9" w:rsidRDefault="009B6B29">
            <w:pPr>
              <w:ind w:right="283"/>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שירותים</w:t>
            </w:r>
          </w:p>
        </w:tc>
        <w:tc>
          <w:tcPr>
            <w:tcW w:w="3116" w:type="dxa"/>
          </w:tcPr>
          <w:p w:rsidR="00222867" w:rsidRPr="00AF57E9" w:rsidRDefault="009B6B29">
            <w:pPr>
              <w:ind w:right="283"/>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rsidR="00222867" w:rsidRPr="00AF57E9" w:rsidRDefault="008238C4">
            <w:pPr>
              <w:ind w:right="283"/>
              <w:rPr>
                <w:rFonts w:asciiTheme="minorBidi" w:hAnsiTheme="minorBidi" w:cstheme="minorBidi"/>
                <w:b/>
                <w:sz w:val="21"/>
                <w:szCs w:val="21"/>
                <w:lang w:eastAsia="he-IL"/>
              </w:rPr>
            </w:pPr>
          </w:p>
        </w:tc>
      </w:tr>
    </w:tbl>
    <w:p w:rsidR="00222867" w:rsidRPr="00AF57E9" w:rsidRDefault="008238C4"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5"/>
        <w:gridCol w:w="3347"/>
        <w:gridCol w:w="2997"/>
      </w:tblGrid>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480" w:type="dxa"/>
            <w:gridSpan w:val="2"/>
          </w:tcPr>
          <w:p w:rsidR="00222867" w:rsidRPr="00AF57E9" w:rsidRDefault="00ED0A7B" w:rsidP="008238C4">
            <w:pPr>
              <w:rPr>
                <w:rFonts w:asciiTheme="minorBidi" w:hAnsiTheme="minorBidi" w:cstheme="minorBidi"/>
                <w:b/>
                <w:sz w:val="21"/>
                <w:szCs w:val="21"/>
                <w:highlight w:val="yellow"/>
                <w:lang w:eastAsia="he-IL"/>
              </w:rPr>
            </w:pPr>
            <w:r>
              <w:rPr>
                <w:rFonts w:asciiTheme="minorBidi" w:hAnsiTheme="minorBidi" w:cstheme="minorBidi" w:hint="cs"/>
                <w:b/>
                <w:sz w:val="21"/>
                <w:szCs w:val="21"/>
                <w:highlight w:val="yellow"/>
                <w:rtl/>
                <w:lang w:eastAsia="he-IL"/>
              </w:rPr>
              <w:t>הארץ</w:t>
            </w:r>
            <w:r w:rsidR="008238C4">
              <w:rPr>
                <w:rFonts w:asciiTheme="minorBidi" w:hAnsiTheme="minorBidi" w:cstheme="minorBidi" w:hint="cs"/>
                <w:b/>
                <w:sz w:val="21"/>
                <w:szCs w:val="21"/>
                <w:highlight w:val="yellow"/>
                <w:rtl/>
                <w:lang w:eastAsia="he-IL"/>
              </w:rPr>
              <w:t>(דה מרקר)</w:t>
            </w:r>
            <w:r>
              <w:rPr>
                <w:rFonts w:asciiTheme="minorBidi" w:hAnsiTheme="minorBidi" w:cstheme="minorBidi" w:hint="cs"/>
                <w:b/>
                <w:sz w:val="21"/>
                <w:szCs w:val="21"/>
                <w:highlight w:val="yellow"/>
                <w:rtl/>
                <w:lang w:eastAsia="he-IL"/>
              </w:rPr>
              <w:t>, מעריב</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480" w:type="dxa"/>
            <w:gridSpan w:val="2"/>
          </w:tcPr>
          <w:p w:rsidR="00222867" w:rsidRPr="00AF57E9" w:rsidRDefault="008238C4">
            <w:pPr>
              <w:rPr>
                <w:rFonts w:asciiTheme="minorBidi" w:hAnsiTheme="minorBidi" w:cstheme="minorBidi"/>
                <w:b/>
                <w:sz w:val="21"/>
                <w:szCs w:val="21"/>
                <w:highlight w:val="yellow"/>
                <w:lang w:eastAsia="he-IL"/>
              </w:rPr>
            </w:pP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420" w:type="dxa"/>
            <w:hideMark/>
          </w:tcPr>
          <w:p w:rsidR="00222867" w:rsidRPr="00ED0A7B" w:rsidRDefault="009B6B29" w:rsidP="009B6B29">
            <w:pPr>
              <w:rPr>
                <w:rFonts w:asciiTheme="minorBidi" w:hAnsiTheme="minorBidi" w:cstheme="minorBidi"/>
                <w:bCs/>
                <w:sz w:val="21"/>
                <w:szCs w:val="21"/>
                <w:u w:val="single"/>
                <w:lang w:eastAsia="he-IL"/>
              </w:rPr>
            </w:pPr>
            <w:r w:rsidRPr="00ED0A7B">
              <w:rPr>
                <w:rFonts w:ascii="Wingdings" w:hAnsi="Wingdings" w:cstheme="minorBidi"/>
                <w:bCs/>
                <w:sz w:val="21"/>
                <w:szCs w:val="21"/>
                <w:u w:val="single"/>
              </w:rPr>
              <w:sym w:font="Wingdings" w:char="F072"/>
            </w:r>
            <w:r w:rsidRPr="00ED0A7B">
              <w:rPr>
                <w:rFonts w:asciiTheme="minorBidi" w:hAnsiTheme="minorBidi" w:cstheme="minorBidi"/>
                <w:bCs/>
                <w:sz w:val="21"/>
                <w:szCs w:val="21"/>
                <w:u w:val="single"/>
                <w:rtl/>
              </w:rPr>
              <w:t xml:space="preserve">ספק יחיד </w:t>
            </w:r>
          </w:p>
        </w:tc>
        <w:tc>
          <w:tcPr>
            <w:tcW w:w="3060" w:type="dxa"/>
            <w:hideMark/>
          </w:tcPr>
          <w:p w:rsidR="00222867" w:rsidRPr="00AF57E9" w:rsidRDefault="009B6B29" w:rsidP="009B6B29">
            <w:pPr>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ספק חוץ </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480" w:type="dxa"/>
            <w:gridSpan w:val="2"/>
          </w:tcPr>
          <w:p w:rsidR="00222867" w:rsidRPr="00AF57E9" w:rsidRDefault="008238C4" w:rsidP="008238C4">
            <w:pPr>
              <w:rPr>
                <w:rFonts w:asciiTheme="minorBidi" w:hAnsiTheme="minorBidi" w:cstheme="minorBidi"/>
                <w:b/>
                <w:sz w:val="21"/>
                <w:szCs w:val="21"/>
                <w:highlight w:val="yellow"/>
                <w:lang w:eastAsia="he-IL"/>
              </w:rPr>
            </w:pPr>
            <w:r>
              <w:rPr>
                <w:rFonts w:asciiTheme="minorBidi" w:hAnsiTheme="minorBidi" w:cstheme="minorBidi" w:hint="cs"/>
                <w:b/>
                <w:sz w:val="21"/>
                <w:szCs w:val="21"/>
                <w:highlight w:val="yellow"/>
                <w:rtl/>
                <w:lang w:eastAsia="he-IL"/>
              </w:rPr>
              <w:t>20</w:t>
            </w:r>
            <w:r w:rsidR="00ED0A7B">
              <w:rPr>
                <w:rFonts w:asciiTheme="minorBidi" w:hAnsiTheme="minorBidi" w:cstheme="minorBidi" w:hint="cs"/>
                <w:b/>
                <w:sz w:val="21"/>
                <w:szCs w:val="21"/>
                <w:highlight w:val="yellow"/>
                <w:rtl/>
                <w:lang w:eastAsia="he-IL"/>
              </w:rPr>
              <w:t>,</w:t>
            </w:r>
            <w:r>
              <w:rPr>
                <w:rFonts w:asciiTheme="minorBidi" w:hAnsiTheme="minorBidi" w:cstheme="minorBidi" w:hint="cs"/>
                <w:b/>
                <w:sz w:val="21"/>
                <w:szCs w:val="21"/>
                <w:highlight w:val="yellow"/>
                <w:rtl/>
                <w:lang w:eastAsia="he-IL"/>
              </w:rPr>
              <w:t>158</w:t>
            </w:r>
            <w:r w:rsidR="00ED0A7B">
              <w:rPr>
                <w:rFonts w:asciiTheme="minorBidi" w:hAnsiTheme="minorBidi" w:cstheme="minorBidi" w:hint="cs"/>
                <w:b/>
                <w:sz w:val="21"/>
                <w:szCs w:val="21"/>
                <w:highlight w:val="yellow"/>
                <w:rtl/>
                <w:lang w:eastAsia="he-IL"/>
              </w:rPr>
              <w:t xml:space="preserve"> ₪ כולל מע"מ</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480" w:type="dxa"/>
            <w:gridSpan w:val="2"/>
          </w:tcPr>
          <w:p w:rsidR="00222867" w:rsidRPr="00AF57E9" w:rsidRDefault="00ED0A7B">
            <w:pPr>
              <w:rPr>
                <w:rFonts w:asciiTheme="minorBidi" w:hAnsiTheme="minorBidi" w:cstheme="minorBidi"/>
                <w:b/>
                <w:sz w:val="21"/>
                <w:szCs w:val="21"/>
                <w:highlight w:val="yellow"/>
                <w:lang w:eastAsia="he-IL"/>
              </w:rPr>
            </w:pPr>
            <w:r>
              <w:rPr>
                <w:rFonts w:asciiTheme="minorBidi" w:hAnsiTheme="minorBidi" w:cstheme="minorBidi" w:hint="cs"/>
                <w:b/>
                <w:sz w:val="21"/>
                <w:szCs w:val="21"/>
                <w:highlight w:val="yellow"/>
                <w:rtl/>
                <w:lang w:eastAsia="he-IL"/>
              </w:rPr>
              <w:t>שנת 2022</w:t>
            </w:r>
          </w:p>
        </w:tc>
      </w:tr>
    </w:tbl>
    <w:p w:rsidR="00222867" w:rsidRPr="00AF57E9" w:rsidRDefault="008238C4" w:rsidP="00222867">
      <w:pPr>
        <w:rPr>
          <w:rFonts w:asciiTheme="minorBidi" w:hAnsiTheme="minorBidi" w:cstheme="minorBidi"/>
          <w:bCs/>
          <w:sz w:val="21"/>
          <w:szCs w:val="21"/>
          <w:rtl/>
          <w:lang w:eastAsia="he-IL"/>
        </w:rPr>
      </w:pPr>
    </w:p>
    <w:p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br w:type="page"/>
      </w:r>
      <w:r w:rsidRPr="00AF57E9">
        <w:rPr>
          <w:rFonts w:asciiTheme="minorBidi" w:hAnsiTheme="minorBidi" w:cstheme="minorBidi"/>
          <w:bCs/>
          <w:sz w:val="24"/>
          <w:szCs w:val="24"/>
          <w:rtl/>
        </w:rPr>
        <w:lastRenderedPageBreak/>
        <w:t>נימוקים כי הספק הוא ספק יחיד או כי הטובין הם טובי חוץ</w:t>
      </w:r>
    </w:p>
    <w:p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rsidR="00222867" w:rsidRPr="00AF57E9" w:rsidRDefault="008238C4" w:rsidP="00222867">
      <w:pPr>
        <w:rPr>
          <w:rFonts w:asciiTheme="minorBidi" w:hAnsiTheme="minorBidi" w:cstheme="minorBidi"/>
          <w:bCs/>
          <w:sz w:val="21"/>
          <w:szCs w:val="21"/>
          <w:rtl/>
        </w:rPr>
      </w:pPr>
    </w:p>
    <w:p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rsidR="00222867" w:rsidRPr="00AF57E9" w:rsidRDefault="008238C4" w:rsidP="00222867">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ED0A7B">
        <w:tc>
          <w:tcPr>
            <w:tcW w:w="9245" w:type="dxa"/>
            <w:tcBorders>
              <w:top w:val="single" w:sz="4" w:space="0" w:color="auto"/>
              <w:left w:val="single" w:sz="4" w:space="0" w:color="auto"/>
              <w:bottom w:val="single" w:sz="4" w:space="0" w:color="auto"/>
              <w:right w:val="single" w:sz="4" w:space="0" w:color="auto"/>
            </w:tcBorders>
          </w:tcPr>
          <w:p w:rsidR="00ED0A7B" w:rsidRDefault="00ED0A7B" w:rsidP="008238C4">
            <w:pPr>
              <w:spacing w:line="276" w:lineRule="auto"/>
              <w:jc w:val="both"/>
              <w:rPr>
                <w:rFonts w:ascii="David" w:hAnsi="David" w:cs="David"/>
                <w:szCs w:val="24"/>
                <w:rtl/>
              </w:rPr>
            </w:pPr>
            <w:r>
              <w:rPr>
                <w:rFonts w:ascii="David" w:hAnsi="David" w:cs="David" w:hint="cs"/>
                <w:szCs w:val="24"/>
                <w:rtl/>
              </w:rPr>
              <w:t xml:space="preserve">מכיוון שישנו רק מוציא לאור אחד לכול עיתון אשר יכול לספק אותו, </w:t>
            </w:r>
            <w:r w:rsidR="008238C4">
              <w:rPr>
                <w:rFonts w:ascii="David" w:hAnsi="David" w:cs="David" w:hint="cs"/>
                <w:szCs w:val="24"/>
                <w:rtl/>
              </w:rPr>
              <w:t>משרד האוצר מעוניין להתקשר</w:t>
            </w:r>
            <w:r>
              <w:rPr>
                <w:rFonts w:ascii="David" w:hAnsi="David" w:cs="David" w:hint="cs"/>
                <w:szCs w:val="24"/>
                <w:rtl/>
              </w:rPr>
              <w:t xml:space="preserve"> עם העיתונים שלהלן בפטור ממכרז בסיבת ספק יחיד מכוח תקנה 3(29) לתקנות חובת המכרזים.</w:t>
            </w:r>
          </w:p>
          <w:p w:rsidR="00ED0A7B" w:rsidRDefault="00ED0A7B" w:rsidP="00ED0A7B">
            <w:pPr>
              <w:spacing w:line="276" w:lineRule="auto"/>
              <w:jc w:val="both"/>
              <w:rPr>
                <w:rFonts w:ascii="David" w:hAnsi="David" w:cs="David"/>
                <w:szCs w:val="24"/>
                <w:rtl/>
              </w:rPr>
            </w:pPr>
          </w:p>
          <w:p w:rsidR="00ED0A7B" w:rsidRDefault="00ED0A7B" w:rsidP="00ED0A7B">
            <w:pPr>
              <w:spacing w:line="276" w:lineRule="auto"/>
              <w:jc w:val="both"/>
              <w:rPr>
                <w:rFonts w:ascii="David" w:hAnsi="David" w:cs="David"/>
                <w:szCs w:val="24"/>
                <w:rtl/>
              </w:rPr>
            </w:pPr>
            <w:r>
              <w:rPr>
                <w:rFonts w:ascii="David" w:hAnsi="David" w:cs="David" w:hint="cs"/>
                <w:szCs w:val="24"/>
                <w:rtl/>
              </w:rPr>
              <w:t>"דה מרקר" 150 ₪ לחודש, 8 מנויים בעלות של 14,400 ₪.</w:t>
            </w:r>
          </w:p>
          <w:p w:rsidR="00ED0A7B" w:rsidRDefault="00ED0A7B" w:rsidP="00ED0A7B">
            <w:pPr>
              <w:spacing w:line="276" w:lineRule="auto"/>
              <w:jc w:val="both"/>
              <w:rPr>
                <w:rFonts w:ascii="David" w:hAnsi="David" w:cs="David"/>
                <w:szCs w:val="24"/>
                <w:rtl/>
              </w:rPr>
            </w:pPr>
            <w:r>
              <w:rPr>
                <w:rFonts w:ascii="David" w:hAnsi="David" w:cs="David" w:hint="cs"/>
                <w:szCs w:val="24"/>
                <w:rtl/>
              </w:rPr>
              <w:t>"דה מרקר דיגיטלי" 45 ₪ לחודש, 5 מנויים בעלות של 2,700 ₪.</w:t>
            </w:r>
          </w:p>
          <w:p w:rsidR="00ED0A7B" w:rsidRDefault="00ED0A7B" w:rsidP="00ED0A7B">
            <w:pPr>
              <w:spacing w:line="276" w:lineRule="auto"/>
              <w:jc w:val="both"/>
              <w:rPr>
                <w:rFonts w:ascii="David" w:hAnsi="David" w:cs="David"/>
                <w:szCs w:val="24"/>
                <w:rtl/>
              </w:rPr>
            </w:pPr>
            <w:r>
              <w:rPr>
                <w:rFonts w:ascii="David" w:hAnsi="David" w:cs="David" w:hint="cs"/>
                <w:szCs w:val="24"/>
                <w:rtl/>
              </w:rPr>
              <w:t>"מעריב"  125 ₪ לחודש, 2 מנויים, סה"כ 3058 ₪.</w:t>
            </w:r>
          </w:p>
          <w:p w:rsidR="00ED0A7B" w:rsidRDefault="00ED0A7B" w:rsidP="008238C4">
            <w:pPr>
              <w:spacing w:line="276" w:lineRule="auto"/>
              <w:jc w:val="both"/>
              <w:rPr>
                <w:rFonts w:ascii="David" w:hAnsi="David" w:cs="David"/>
                <w:szCs w:val="24"/>
                <w:rtl/>
              </w:rPr>
            </w:pPr>
            <w:r>
              <w:rPr>
                <w:rFonts w:ascii="David" w:hAnsi="David" w:cs="David" w:hint="cs"/>
                <w:szCs w:val="24"/>
                <w:rtl/>
              </w:rPr>
              <w:t xml:space="preserve">סה"כ אומדן ההתקשרות  </w:t>
            </w:r>
            <w:r w:rsidR="008238C4">
              <w:rPr>
                <w:rFonts w:ascii="David" w:hAnsi="David" w:cs="David" w:hint="cs"/>
                <w:szCs w:val="24"/>
                <w:rtl/>
              </w:rPr>
              <w:t>20</w:t>
            </w:r>
            <w:r>
              <w:rPr>
                <w:rFonts w:ascii="David" w:hAnsi="David" w:cs="David" w:hint="cs"/>
                <w:szCs w:val="24"/>
                <w:rtl/>
              </w:rPr>
              <w:t>,</w:t>
            </w:r>
            <w:r w:rsidR="008238C4">
              <w:rPr>
                <w:rFonts w:ascii="David" w:hAnsi="David" w:cs="David" w:hint="cs"/>
                <w:szCs w:val="24"/>
                <w:rtl/>
              </w:rPr>
              <w:t>158</w:t>
            </w:r>
            <w:r>
              <w:rPr>
                <w:rFonts w:ascii="David" w:hAnsi="David" w:cs="David" w:hint="cs"/>
                <w:szCs w:val="24"/>
                <w:rtl/>
              </w:rPr>
              <w:t xml:space="preserve"> ₪ , המחירים כוללים מע"מ.</w:t>
            </w:r>
          </w:p>
          <w:p w:rsidR="00ED0A7B" w:rsidRDefault="00ED0A7B" w:rsidP="00ED0A7B">
            <w:pPr>
              <w:spacing w:line="276" w:lineRule="auto"/>
              <w:jc w:val="both"/>
              <w:rPr>
                <w:rFonts w:ascii="David" w:hAnsi="David" w:cs="David"/>
                <w:szCs w:val="24"/>
                <w:rtl/>
              </w:rPr>
            </w:pPr>
          </w:p>
          <w:p w:rsidR="00ED0A7B" w:rsidRDefault="00ED0A7B" w:rsidP="00ED0A7B">
            <w:pPr>
              <w:spacing w:line="276" w:lineRule="auto"/>
              <w:jc w:val="both"/>
              <w:rPr>
                <w:rFonts w:ascii="David" w:hAnsi="David" w:cs="David"/>
                <w:szCs w:val="24"/>
                <w:rtl/>
              </w:rPr>
            </w:pPr>
            <w:r>
              <w:rPr>
                <w:rFonts w:ascii="David" w:hAnsi="David" w:cs="David" w:hint="cs"/>
                <w:szCs w:val="24"/>
                <w:rtl/>
              </w:rPr>
              <w:t>יובהר כי במהלך תקופת ההתקשרות ייתכנו שינויים בכמות הנדרשת של המנויים וכן הזמנת מנויי לעיתון שעדיין אין לנו התקשרות עמו, וזאת כתוצאה משינויי במספר העובדים הזכאים למנוי, או בקשת המנוי לעבור לעיתון אחר, ייתכנו שינויים בהיקף ההתקשרות הכפופים לקיום תקציבי.</w:t>
            </w:r>
          </w:p>
          <w:p w:rsidR="00ED0A7B" w:rsidRDefault="00ED0A7B" w:rsidP="00ED0A7B">
            <w:pPr>
              <w:spacing w:line="276" w:lineRule="auto"/>
              <w:jc w:val="both"/>
              <w:rPr>
                <w:rFonts w:ascii="David" w:hAnsi="David" w:cs="David"/>
                <w:szCs w:val="24"/>
                <w:rtl/>
              </w:rPr>
            </w:pPr>
          </w:p>
          <w:p w:rsidR="00222867" w:rsidRPr="00AF57E9" w:rsidRDefault="008238C4" w:rsidP="00ED0A7B">
            <w:pPr>
              <w:spacing w:line="360" w:lineRule="auto"/>
              <w:rPr>
                <w:rFonts w:asciiTheme="minorBidi" w:hAnsiTheme="minorBidi" w:cstheme="minorBidi"/>
                <w:b/>
                <w:sz w:val="21"/>
                <w:szCs w:val="21"/>
                <w:lang w:eastAsia="he-IL"/>
              </w:rPr>
            </w:pPr>
          </w:p>
        </w:tc>
      </w:tr>
    </w:tbl>
    <w:p w:rsidR="00222867" w:rsidRPr="00AF57E9" w:rsidRDefault="008238C4" w:rsidP="00222867">
      <w:pPr>
        <w:numPr>
          <w:ilvl w:val="12"/>
          <w:numId w:val="0"/>
        </w:numPr>
        <w:ind w:left="283" w:hanging="283"/>
        <w:rPr>
          <w:rFonts w:asciiTheme="minorBidi" w:hAnsiTheme="minorBidi" w:cstheme="minorBidi"/>
          <w:b/>
          <w:sz w:val="21"/>
          <w:szCs w:val="21"/>
          <w:rtl/>
          <w:lang w:eastAsia="he-I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rsidR="00222867" w:rsidRPr="00AF57E9" w:rsidRDefault="008238C4" w:rsidP="00222867">
      <w:pPr>
        <w:rPr>
          <w:rFonts w:asciiTheme="minorBidi" w:hAnsiTheme="minorBidi" w:cstheme="minorBidi"/>
          <w:b/>
          <w:sz w:val="21"/>
          <w:szCs w:val="21"/>
          <w:rtl/>
        </w:rPr>
      </w:pPr>
    </w:p>
    <w:p w:rsidR="009B6B29" w:rsidRDefault="009B6B29" w:rsidP="00ED0A7B">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rsidTr="00222867">
        <w:tc>
          <w:tcPr>
            <w:tcW w:w="2698" w:type="dxa"/>
            <w:tcBorders>
              <w:top w:val="single" w:sz="4" w:space="0" w:color="auto"/>
              <w:left w:val="single" w:sz="4" w:space="0" w:color="auto"/>
              <w:bottom w:val="single" w:sz="4" w:space="0" w:color="auto"/>
              <w:right w:val="single" w:sz="4" w:space="0" w:color="auto"/>
            </w:tcBorders>
          </w:tcPr>
          <w:p w:rsidR="00222867" w:rsidRPr="00AF57E9" w:rsidRDefault="00ED0A7B">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רותי רביבו</w:t>
            </w:r>
          </w:p>
        </w:tc>
        <w:tc>
          <w:tcPr>
            <w:tcW w:w="3420" w:type="dxa"/>
            <w:tcBorders>
              <w:top w:val="single" w:sz="4" w:space="0" w:color="auto"/>
              <w:left w:val="single" w:sz="4" w:space="0" w:color="auto"/>
              <w:bottom w:val="single" w:sz="4" w:space="0" w:color="auto"/>
              <w:right w:val="single" w:sz="4" w:space="0" w:color="auto"/>
            </w:tcBorders>
          </w:tcPr>
          <w:p w:rsidR="00222867" w:rsidRPr="00AF57E9" w:rsidRDefault="008238C4">
            <w:pPr>
              <w:spacing w:line="360" w:lineRule="auto"/>
              <w:rPr>
                <w:rFonts w:asciiTheme="minorBidi" w:hAnsiTheme="minorBidi" w:cstheme="minorBidi"/>
                <w:b/>
                <w:sz w:val="21"/>
                <w:szCs w:val="21"/>
                <w:lang w:eastAsia="he-IL"/>
              </w:rPr>
            </w:pPr>
          </w:p>
        </w:tc>
        <w:tc>
          <w:tcPr>
            <w:tcW w:w="3202" w:type="dxa"/>
            <w:tcBorders>
              <w:top w:val="single" w:sz="4" w:space="0" w:color="auto"/>
              <w:left w:val="single" w:sz="4" w:space="0" w:color="auto"/>
              <w:bottom w:val="single" w:sz="4" w:space="0" w:color="auto"/>
              <w:right w:val="single" w:sz="4" w:space="0" w:color="auto"/>
            </w:tcBorders>
          </w:tcPr>
          <w:p w:rsidR="00222867" w:rsidRPr="00AF57E9" w:rsidRDefault="008238C4">
            <w:pPr>
              <w:spacing w:line="360" w:lineRule="auto"/>
              <w:rPr>
                <w:rFonts w:asciiTheme="minorBidi" w:hAnsiTheme="minorBidi" w:cstheme="minorBidi"/>
                <w:b/>
                <w:sz w:val="21"/>
                <w:szCs w:val="21"/>
                <w:lang w:eastAsia="he-IL"/>
              </w:rPr>
            </w:pPr>
          </w:p>
        </w:tc>
      </w:tr>
      <w:tr w:rsidR="007548B0"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rsidR="00222867" w:rsidRPr="00817FBA" w:rsidRDefault="008238C4" w:rsidP="00222867"/>
    <w:sectPr w:rsidR="00222867" w:rsidRPr="00817FBA" w:rsidSect="00DE4C1B">
      <w:headerReference w:type="default" r:id="rId11"/>
      <w:footerReference w:type="default" r:id="rId12"/>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22E62" w:rsidRDefault="00B22E62">
      <w:r>
        <w:separator/>
      </w:r>
    </w:p>
  </w:endnote>
  <w:endnote w:type="continuationSeparator" w:id="0">
    <w:p w:rsidR="00B22E62" w:rsidRDefault="00B22E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rsidR="00354861" w:rsidRPr="0098529F" w:rsidRDefault="009B6B29" w:rsidP="00354861">
          <w:pPr>
            <w:rPr>
              <w:rFonts w:ascii="Arial" w:hAnsi="Arial"/>
              <w:b/>
              <w:bCs/>
              <w:color w:val="FFFFFF" w:themeColor="background1"/>
              <w:rtl/>
            </w:rPr>
          </w:pPr>
          <w:bookmarkStart w:id="1"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8238C4">
            <w:rPr>
              <w:rStyle w:val="af"/>
              <w:rFonts w:ascii="Arial" w:hAnsi="Arial"/>
              <w:noProof/>
              <w:color w:val="FFFFFF" w:themeColor="background1"/>
              <w:rtl/>
            </w:rPr>
            <w:t>2</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8238C4">
            <w:rPr>
              <w:rFonts w:ascii="Arial" w:hAnsi="Arial"/>
              <w:noProof/>
              <w:color w:val="FFFFFF" w:themeColor="background1"/>
              <w:rtl/>
            </w:rPr>
            <w:t>2</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rsidR="00354861" w:rsidRPr="0098529F" w:rsidRDefault="008238C4" w:rsidP="00354861">
          <w:pPr>
            <w:rPr>
              <w:rFonts w:ascii="Arial" w:hAnsi="Arial"/>
              <w:b/>
              <w:bCs/>
              <w:color w:val="FFFFFF" w:themeColor="background1"/>
            </w:rPr>
          </w:pPr>
        </w:p>
      </w:tc>
    </w:tr>
    <w:tr w:rsidR="007548B0"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rtl/>
            </w:rPr>
          </w:pPr>
          <w:r w:rsidRPr="0098529F">
            <w:rPr>
              <w:rFonts w:ascii="Arial" w:hAnsi="Arial"/>
              <w:rtl/>
            </w:rPr>
            <w:t>מנהל מינהל הרכש הממשלתי</w:t>
          </w:r>
        </w:p>
      </w:tc>
    </w:tr>
    <w:tr w:rsidR="007548B0" w:rsidTr="00FA7591">
      <w:trPr>
        <w:trHeight w:val="283"/>
      </w:trPr>
      <w:tc>
        <w:tcPr>
          <w:tcW w:w="5630" w:type="dxa"/>
          <w:gridSpan w:val="2"/>
          <w:tcBorders>
            <w:top w:val="single" w:sz="4" w:space="0" w:color="auto"/>
          </w:tcBorders>
          <w:shd w:val="clear" w:color="auto" w:fill="auto"/>
          <w:noWrap/>
          <w:vAlign w:val="center"/>
        </w:tcPr>
        <w:p w:rsidR="00354861" w:rsidRPr="001275E5" w:rsidRDefault="009B6B29" w:rsidP="00354861">
          <w:pPr>
            <w:rPr>
              <w:rFonts w:ascii="Arial" w:hAnsi="Arial"/>
              <w:sz w:val="22"/>
              <w:szCs w:val="22"/>
            </w:rPr>
          </w:pPr>
          <w:r>
            <w:rPr>
              <w:rFonts w:ascii="Arial" w:hAnsi="Arial"/>
              <w:rtl/>
            </w:rPr>
            <w:t>אתר הוראות תכ"ם:</w:t>
          </w:r>
          <w:r>
            <w:rPr>
              <w:rFonts w:ascii="Arial" w:hAnsi="Arial" w:hint="cs"/>
              <w:rtl/>
            </w:rPr>
            <w:t xml:space="preserve"> </w:t>
          </w:r>
          <w:hyperlink r:id="rId1" w:tooltip="טקסט להצגה" w:history="1">
            <w:r>
              <w:rPr>
                <w:rStyle w:val="Hyperlink"/>
                <w:sz w:val="22"/>
                <w:szCs w:val="22"/>
                <w:rtl/>
              </w:rPr>
              <w:t>קישור לאתר הוראות התכ"ם</w:t>
            </w:r>
          </w:hyperlink>
        </w:p>
      </w:tc>
      <w:tc>
        <w:tcPr>
          <w:tcW w:w="5563" w:type="dxa"/>
          <w:gridSpan w:val="5"/>
          <w:tcBorders>
            <w:top w:val="single" w:sz="4" w:space="0" w:color="auto"/>
          </w:tcBorders>
          <w:shd w:val="clear" w:color="auto" w:fill="auto"/>
          <w:vAlign w:val="center"/>
        </w:tcPr>
        <w:p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1"/>
  </w:tbl>
  <w:p w:rsidR="00E678BB" w:rsidRPr="00354861" w:rsidRDefault="008238C4" w:rsidP="00DE4C1B"/>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22E62" w:rsidRDefault="00B22E62">
      <w:r>
        <w:separator/>
      </w:r>
    </w:p>
  </w:footnote>
  <w:footnote w:type="continuationSeparator" w:id="0">
    <w:p w:rsidR="00B22E62" w:rsidRDefault="00B22E6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7548B0"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rsidR="009220EC" w:rsidRPr="00D84715" w:rsidRDefault="009B6B29" w:rsidP="008960FF">
          <w:pPr>
            <w:rPr>
              <w:rFonts w:ascii="Arial" w:hAnsi="Arial"/>
            </w:rPr>
          </w:pPr>
          <w:r>
            <w:rPr>
              <w:rFonts w:ascii="Arial" w:hAnsi="Arial"/>
              <w:noProof/>
            </w:rPr>
            <w:drawing>
              <wp:inline distT="0" distB="0" distL="0" distR="0" wp14:anchorId="02D8C094" wp14:editId="50609DDE">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rsidR="009220EC" w:rsidRDefault="009B6B29" w:rsidP="008960FF">
          <w:pPr>
            <w:spacing w:before="60" w:after="60"/>
            <w:rPr>
              <w:rFonts w:ascii="Arial" w:hAnsi="Arial"/>
              <w:rtl/>
            </w:rPr>
          </w:pPr>
          <w:r>
            <w:rPr>
              <w:rFonts w:ascii="Arial" w:hAnsi="Arial" w:hint="cs"/>
              <w:b/>
              <w:bCs/>
              <w:color w:val="17365D"/>
              <w:sz w:val="22"/>
              <w:szCs w:val="22"/>
              <w:rtl/>
            </w:rPr>
            <w:t xml:space="preserve">תכ"ם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8238C4" w:rsidP="008960FF">
          <w:pPr>
            <w:rPr>
              <w:rFonts w:ascii="Arial" w:hAnsi="Arial"/>
            </w:rPr>
          </w:pPr>
        </w:p>
      </w:tc>
      <w:tc>
        <w:tcPr>
          <w:tcW w:w="3612" w:type="dxa"/>
          <w:vMerge/>
          <w:tcBorders>
            <w:left w:val="nil"/>
            <w:right w:val="single" w:sz="4" w:space="0" w:color="auto"/>
          </w:tcBorders>
          <w:shd w:val="clear" w:color="auto" w:fill="F2F2F2"/>
        </w:tcPr>
        <w:p w:rsidR="009220EC" w:rsidRDefault="008238C4"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rsidTr="008960FF">
      <w:trPr>
        <w:trHeight w:val="261"/>
        <w:jc w:val="center"/>
      </w:trPr>
      <w:tc>
        <w:tcPr>
          <w:tcW w:w="1840" w:type="dxa"/>
          <w:vMerge/>
          <w:tcBorders>
            <w:left w:val="single" w:sz="4" w:space="0" w:color="auto"/>
          </w:tcBorders>
          <w:shd w:val="clear" w:color="auto" w:fill="F2F2F2"/>
          <w:vAlign w:val="center"/>
        </w:tcPr>
        <w:p w:rsidR="003D6D13" w:rsidRPr="00D84715" w:rsidRDefault="008238C4" w:rsidP="008960FF">
          <w:pPr>
            <w:rPr>
              <w:rFonts w:ascii="Arial" w:hAnsi="Arial"/>
            </w:rPr>
          </w:pPr>
        </w:p>
      </w:tc>
      <w:tc>
        <w:tcPr>
          <w:tcW w:w="3612" w:type="dxa"/>
          <w:vMerge/>
          <w:tcBorders>
            <w:left w:val="nil"/>
            <w:right w:val="single" w:sz="4" w:space="0" w:color="auto"/>
          </w:tcBorders>
          <w:shd w:val="clear" w:color="auto" w:fill="F2F2F2"/>
        </w:tcPr>
        <w:p w:rsidR="003D6D13" w:rsidRPr="00D84715" w:rsidRDefault="008238C4"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3D6D13" w:rsidRPr="00671AFA" w:rsidRDefault="009B6B29" w:rsidP="008960FF">
          <w:pPr>
            <w:rPr>
              <w:rFonts w:ascii="Arial" w:hAnsi="Arial"/>
              <w:rtl/>
            </w:rPr>
          </w:pPr>
          <w:r>
            <w:rPr>
              <w:rFonts w:ascii="Arial" w:hAnsi="Arial" w:hint="cs"/>
              <w:rtl/>
            </w:rPr>
            <w:t>7.3.6.2</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8238C4" w:rsidP="008960FF">
          <w:pPr>
            <w:rPr>
              <w:rFonts w:ascii="Arial" w:hAnsi="Arial"/>
            </w:rPr>
          </w:pPr>
        </w:p>
      </w:tc>
      <w:tc>
        <w:tcPr>
          <w:tcW w:w="3612" w:type="dxa"/>
          <w:vMerge/>
          <w:tcBorders>
            <w:left w:val="nil"/>
            <w:right w:val="single" w:sz="4" w:space="0" w:color="auto"/>
          </w:tcBorders>
          <w:shd w:val="clear" w:color="auto" w:fill="F2F2F2"/>
        </w:tcPr>
        <w:p w:rsidR="009220EC" w:rsidRPr="00D84715" w:rsidRDefault="008238C4"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rsidTr="009B6B29">
      <w:trPr>
        <w:trHeight w:val="261"/>
        <w:jc w:val="center"/>
      </w:trPr>
      <w:tc>
        <w:tcPr>
          <w:tcW w:w="1840" w:type="dxa"/>
          <w:vMerge/>
          <w:tcBorders>
            <w:left w:val="single" w:sz="4" w:space="0" w:color="auto"/>
            <w:bottom w:val="single" w:sz="4" w:space="0" w:color="auto"/>
          </w:tcBorders>
          <w:shd w:val="clear" w:color="auto" w:fill="F2F2F2"/>
          <w:vAlign w:val="center"/>
        </w:tcPr>
        <w:p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rsidR="009B6B29" w:rsidRPr="00F8548C" w:rsidRDefault="009B6B29" w:rsidP="009B6B29">
          <w:pPr>
            <w:rPr>
              <w:rFonts w:ascii="Arial" w:hAnsi="Arial"/>
              <w:rtl/>
            </w:rPr>
          </w:pPr>
          <w:r w:rsidRPr="00BC3D4D">
            <w:rPr>
              <w:rFonts w:ascii="Arial" w:hAnsi="Arial" w:hint="cs"/>
              <w:rtl/>
            </w:rPr>
            <w:t>תת מהדורה:01</w:t>
          </w:r>
        </w:p>
      </w:tc>
    </w:tr>
  </w:tbl>
  <w:p w:rsidR="00E678BB" w:rsidRPr="00D84715" w:rsidRDefault="008238C4"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5"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6"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8" w15:restartNumberingAfterBreak="0">
    <w:nsid w:val="736E0E7A"/>
    <w:multiLevelType w:val="multilevel"/>
    <w:tmpl w:val="0409001D"/>
    <w:numStyleLink w:val="SolelBulletList1"/>
  </w:abstractNum>
  <w:abstractNum w:abstractNumId="9"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0"/>
  </w:num>
  <w:num w:numId="2">
    <w:abstractNumId w:val="5"/>
  </w:num>
  <w:num w:numId="3">
    <w:abstractNumId w:val="0"/>
  </w:num>
  <w:num w:numId="4">
    <w:abstractNumId w:val="6"/>
  </w:num>
  <w:num w:numId="5">
    <w:abstractNumId w:val="3"/>
  </w:num>
  <w:num w:numId="6">
    <w:abstractNumId w:val="2"/>
  </w:num>
  <w:num w:numId="7">
    <w:abstractNumId w:val="1"/>
  </w:num>
  <w:num w:numId="8">
    <w:abstractNumId w:val="4"/>
  </w:num>
  <w:num w:numId="9">
    <w:abstractNumId w:val="7"/>
  </w:num>
  <w:num w:numId="10">
    <w:abstractNumId w:val="9"/>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8B0"/>
    <w:rsid w:val="00001D45"/>
    <w:rsid w:val="00062A3B"/>
    <w:rsid w:val="00336CDD"/>
    <w:rsid w:val="005A51AB"/>
    <w:rsid w:val="007548B0"/>
    <w:rsid w:val="007A579D"/>
    <w:rsid w:val="008238C4"/>
    <w:rsid w:val="009B6B29"/>
    <w:rsid w:val="009F7FB7"/>
    <w:rsid w:val="00B22E62"/>
    <w:rsid w:val="00BD04AE"/>
    <w:rsid w:val="00ED0A7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F80704E"/>
  <w15:docId w15:val="{E176B750-38F2-4071-88DB-8715C99C07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2.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AD056A-5189-40BA-A4E1-881FA9334957}">
  <ds:schemaRefs>
    <ds:schemaRef ds:uri="http://purl.org/dc/elements/1.1/"/>
    <ds:schemaRef ds:uri="http://schemas.microsoft.com/office/2006/metadata/properties"/>
    <ds:schemaRef ds:uri="a46656d4-8850-49b3-aebd-68bd05f7f43d"/>
    <ds:schemaRef ds:uri="http://purl.org/dc/terms/"/>
    <ds:schemaRef ds:uri="http://schemas.microsoft.com/office/2006/documentManagement/types"/>
    <ds:schemaRef ds:uri="http://schemas.openxmlformats.org/package/2006/metadata/core-properties"/>
    <ds:schemaRef ds:uri="http://schemas.microsoft.com/office/infopath/2007/PartnerControls"/>
    <ds:schemaRef ds:uri="http://www.w3.org/XML/1998/namespace"/>
    <ds:schemaRef ds:uri="http://purl.org/dc/dcmitype/"/>
  </ds:schemaRefs>
</ds:datastoreItem>
</file>

<file path=customXml/itemProps2.xml><?xml version="1.0" encoding="utf-8"?>
<ds:datastoreItem xmlns:ds="http://schemas.openxmlformats.org/officeDocument/2006/customXml" ds:itemID="{B19F1FF8-2F1E-4A28-99CF-1641D88A7E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4.xml><?xml version="1.0" encoding="utf-8"?>
<ds:datastoreItem xmlns:ds="http://schemas.openxmlformats.org/officeDocument/2006/customXml" ds:itemID="{9EA7F537-7738-47EE-AF44-4C0B2EE88F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Template>
  <TotalTime>0</TotalTime>
  <Pages>2</Pages>
  <Words>380</Words>
  <Characters>1893</Characters>
  <Application>Microsoft Office Word</Application>
  <DocSecurity>4</DocSecurity>
  <Lines>15</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2269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Marina Paz</dc:creator>
  <cp:lastModifiedBy>תמר יצחק</cp:lastModifiedBy>
  <cp:revision>2</cp:revision>
  <dcterms:created xsi:type="dcterms:W3CDTF">2021-11-22T03:49:00Z</dcterms:created>
  <dcterms:modified xsi:type="dcterms:W3CDTF">2021-11-22T03:49:00Z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